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b/>
                <w:color w:val="000000"/>
                <w:sz w:val="24"/>
                <w:szCs w:val="24"/>
              </w:rPr>
            </w:pPr>
            <w:r w:rsidRPr="00D56665">
              <w:rPr>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color w:val="000000"/>
                <w:sz w:val="24"/>
                <w:szCs w:val="24"/>
              </w:rPr>
            </w:pPr>
            <w:r w:rsidRPr="00D56665">
              <w:rPr>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REF _Ref141083623 \r \h </w:instrText>
            </w:r>
            <w:r w:rsidR="00D56665">
              <w:rPr>
                <w:color w:val="000000"/>
                <w:sz w:val="24"/>
                <w:szCs w:val="24"/>
              </w:rPr>
            </w:r>
            <w:r w:rsidR="00D56665">
              <w:rPr>
                <w:color w:val="000000"/>
                <w:sz w:val="24"/>
                <w:szCs w:val="24"/>
              </w:rPr>
              <w:fldChar w:fldCharType="separate"/>
            </w:r>
            <w:r w:rsidR="00E93C75">
              <w:rPr>
                <w:color w:val="000000"/>
                <w:sz w:val="24"/>
                <w:szCs w:val="24"/>
              </w:rPr>
              <w:t>2.1</w:t>
            </w:r>
            <w:r w:rsidR="00D56665">
              <w:rPr>
                <w:color w:val="000000"/>
                <w:sz w:val="24"/>
                <w:szCs w:val="24"/>
              </w:rPr>
              <w:fldChar w:fldCharType="end"/>
            </w:r>
            <w:r w:rsidRPr="00D56665">
              <w:rPr>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b/>
                <w:color w:val="000000"/>
                <w:sz w:val="24"/>
                <w:szCs w:val="24"/>
              </w:rPr>
            </w:pPr>
            <w:r w:rsidRPr="00D56665">
              <w:rPr>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color w:val="000000"/>
                <w:sz w:val="24"/>
                <w:szCs w:val="24"/>
              </w:rPr>
            </w:pPr>
            <w:r w:rsidRPr="00D56665">
              <w:rPr>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REF _Ref141083629 \r \h </w:instrText>
            </w:r>
            <w:r w:rsidR="00D56665">
              <w:rPr>
                <w:color w:val="000000"/>
                <w:sz w:val="24"/>
                <w:szCs w:val="24"/>
              </w:rPr>
            </w:r>
            <w:r w:rsidR="00D56665">
              <w:rPr>
                <w:color w:val="000000"/>
                <w:sz w:val="24"/>
                <w:szCs w:val="24"/>
              </w:rPr>
              <w:fldChar w:fldCharType="separate"/>
            </w:r>
            <w:r w:rsidR="00E93C75">
              <w:rPr>
                <w:color w:val="000000"/>
                <w:sz w:val="24"/>
                <w:szCs w:val="24"/>
              </w:rPr>
              <w:t>2.2.2</w:t>
            </w:r>
            <w:r w:rsidR="00D56665">
              <w:rPr>
                <w:color w:val="000000"/>
                <w:sz w:val="24"/>
                <w:szCs w:val="24"/>
              </w:rPr>
              <w:fldChar w:fldCharType="end"/>
            </w:r>
            <w:r w:rsidRPr="00D56665">
              <w:rPr>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b/>
                <w:color w:val="000000"/>
                <w:sz w:val="24"/>
                <w:szCs w:val="24"/>
              </w:rPr>
            </w:pPr>
            <w:r w:rsidRPr="00D56665">
              <w:rPr>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color w:val="000000"/>
                <w:sz w:val="24"/>
                <w:szCs w:val="24"/>
              </w:rPr>
            </w:pPr>
            <w:r w:rsidRPr="00D56665">
              <w:rPr>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REF _Ref141083634 \r \h </w:instrText>
            </w:r>
            <w:r w:rsidR="00D56665">
              <w:rPr>
                <w:color w:val="000000"/>
                <w:sz w:val="24"/>
                <w:szCs w:val="24"/>
              </w:rPr>
            </w:r>
            <w:r w:rsidR="00D56665">
              <w:rPr>
                <w:color w:val="000000"/>
                <w:sz w:val="24"/>
                <w:szCs w:val="24"/>
              </w:rPr>
              <w:fldChar w:fldCharType="separate"/>
            </w:r>
            <w:r w:rsidR="00E93C75">
              <w:rPr>
                <w:color w:val="000000"/>
                <w:sz w:val="24"/>
                <w:szCs w:val="24"/>
              </w:rPr>
              <w:t>2.2.3</w:t>
            </w:r>
            <w:r w:rsidR="00D56665">
              <w:rPr>
                <w:color w:val="000000"/>
                <w:sz w:val="24"/>
                <w:szCs w:val="24"/>
              </w:rPr>
              <w:fldChar w:fldCharType="end"/>
            </w:r>
            <w:r w:rsidRPr="00D56665">
              <w:rPr>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b/>
                <w:color w:val="000000"/>
                <w:sz w:val="24"/>
                <w:szCs w:val="24"/>
              </w:rPr>
            </w:pPr>
            <w:r w:rsidRPr="00D56665">
              <w:rPr>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color w:val="000000"/>
                <w:sz w:val="24"/>
                <w:szCs w:val="24"/>
              </w:rPr>
            </w:pPr>
            <w:r w:rsidRPr="00D56665">
              <w:rPr>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b/>
                <w:color w:val="000000"/>
                <w:sz w:val="24"/>
                <w:szCs w:val="24"/>
              </w:rPr>
            </w:pPr>
            <w:r w:rsidRPr="00D56665">
              <w:rPr>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color w:val="000000"/>
                <w:sz w:val="24"/>
                <w:szCs w:val="24"/>
              </w:rPr>
            </w:pPr>
            <w:r w:rsidRPr="00D56665">
              <w:rPr>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REF _Ref141083643 \r \h </w:instrText>
            </w:r>
            <w:r w:rsidR="00D56665">
              <w:rPr>
                <w:color w:val="000000"/>
                <w:sz w:val="24"/>
                <w:szCs w:val="24"/>
              </w:rPr>
            </w:r>
            <w:r w:rsidR="00D56665">
              <w:rPr>
                <w:color w:val="000000"/>
                <w:sz w:val="24"/>
                <w:szCs w:val="24"/>
              </w:rPr>
              <w:fldChar w:fldCharType="separate"/>
            </w:r>
            <w:r w:rsidR="00E93C75">
              <w:rPr>
                <w:color w:val="000000"/>
                <w:sz w:val="24"/>
                <w:szCs w:val="24"/>
              </w:rPr>
              <w:t>6.3</w:t>
            </w:r>
            <w:r w:rsidR="00D56665">
              <w:rPr>
                <w:color w:val="000000"/>
                <w:sz w:val="24"/>
                <w:szCs w:val="24"/>
              </w:rPr>
              <w:fldChar w:fldCharType="end"/>
            </w:r>
            <w:r w:rsidR="00D56665">
              <w:rPr>
                <w:color w:val="000000"/>
                <w:sz w:val="24"/>
                <w:szCs w:val="24"/>
              </w:rPr>
              <w:t xml:space="preserve"> </w:t>
            </w:r>
            <w:r w:rsidRPr="00D56665">
              <w:rPr>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b/>
                <w:color w:val="000000"/>
                <w:sz w:val="24"/>
                <w:szCs w:val="24"/>
              </w:rPr>
            </w:pPr>
            <w:r w:rsidRPr="00D56665">
              <w:rPr>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color w:val="000000"/>
                <w:sz w:val="24"/>
                <w:szCs w:val="24"/>
              </w:rPr>
            </w:pPr>
            <w:r w:rsidRPr="00D56665">
              <w:rPr>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REF _Ref141083643 \r \h </w:instrText>
            </w:r>
            <w:r w:rsidR="00D56665">
              <w:rPr>
                <w:color w:val="000000"/>
                <w:sz w:val="24"/>
                <w:szCs w:val="24"/>
              </w:rPr>
            </w:r>
            <w:r w:rsidR="00D56665">
              <w:rPr>
                <w:color w:val="000000"/>
                <w:sz w:val="24"/>
                <w:szCs w:val="24"/>
              </w:rPr>
              <w:fldChar w:fldCharType="separate"/>
            </w:r>
            <w:r w:rsidR="00E93C75">
              <w:rPr>
                <w:color w:val="000000"/>
                <w:sz w:val="24"/>
                <w:szCs w:val="24"/>
              </w:rPr>
              <w:t>6.3</w:t>
            </w:r>
            <w:r w:rsidR="00D56665">
              <w:rPr>
                <w:color w:val="000000"/>
                <w:sz w:val="24"/>
                <w:szCs w:val="24"/>
              </w:rPr>
              <w:fldChar w:fldCharType="end"/>
            </w:r>
            <w:r w:rsidR="00D56665">
              <w:rPr>
                <w:color w:val="000000"/>
                <w:sz w:val="24"/>
                <w:szCs w:val="24"/>
              </w:rPr>
              <w:t xml:space="preserve"> </w:t>
            </w:r>
            <w:r w:rsidRPr="00D56665">
              <w:rPr>
                <w:color w:val="000000"/>
                <w:sz w:val="24"/>
                <w:szCs w:val="24"/>
              </w:rPr>
              <w:t>of this Schedule</w:t>
            </w:r>
            <w:r w:rsidR="00E93C75">
              <w:rPr>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Content>
          <w:r>
            <w:rPr>
              <w:rFonts w:eastAsia="Arial"/>
              <w:color w:val="000000"/>
              <w:sz w:val="24"/>
              <w:szCs w:val="24"/>
            </w:rPr>
            <w:t>forty</w:t>
          </w:r>
        </w:sdtContent>
      </w:sdt>
      <w:sdt>
        <w:sdtPr>
          <w:tag w:val="goog_rdk_2"/>
          <w:id w:val="1517196268"/>
        </w:sdtPr>
        <w:sdtContent>
          <w:r w:rsidR="002C2C64">
            <w:t xml:space="preserve"> </w:t>
          </w:r>
        </w:sdtContent>
      </w:sdt>
      <w:r>
        <w:rPr>
          <w:rFonts w:eastAsia="Arial"/>
          <w:color w:val="000000"/>
          <w:sz w:val="24"/>
          <w:szCs w:val="24"/>
        </w:rPr>
        <w:t>(</w:t>
      </w:r>
      <w:sdt>
        <w:sdtPr>
          <w:tag w:val="goog_rdk_5"/>
          <w:id w:val="1620178559"/>
        </w:sdt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Plan;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 xml:space="preserve">Following receipt of the draft BCDR Plan from the Supplier, the Parties shall use reasonable endeavours to agree the contents of the BCDR Plan. If the Parties are unable to agree the contents of the BCDR Plan within twenty </w:t>
      </w:r>
      <w:r>
        <w:rPr>
          <w:rFonts w:eastAsia="Arial"/>
          <w:color w:val="000000"/>
          <w:sz w:val="24"/>
          <w:szCs w:val="24"/>
        </w:rPr>
        <w:lastRenderedPageBreak/>
        <w:t>(20)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failure or disruption scenarios and assessments of likely frequency of occurrence;</w:t>
      </w:r>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an Insolvency Event of the Supplier, any Key Subcontractors and/or Supplier Group member;</w:t>
      </w:r>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a business impact analysis of different anticipated failures or disruptions;</w:t>
      </w:r>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adverse impact of any Disaster is minimised as far as reasonably possible;</w:t>
      </w:r>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as a consequence of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set out the goods and/or services to be provided and the steps to be taken to remedy the different levels of failures of and disruption to the Deliverables;</w:t>
      </w:r>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specify any applicable Service Levels with respect to the provision of the Business Continuity Services and details of any agreed relaxation to the Service Levels in respect of the provision of other </w:t>
      </w:r>
      <w:r>
        <w:rPr>
          <w:rFonts w:eastAsia="Arial"/>
          <w:color w:val="000000"/>
          <w:sz w:val="24"/>
          <w:szCs w:val="24"/>
        </w:rPr>
        <w:lastRenderedPageBreak/>
        <w:t>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BCDR Plan testing;</w:t>
      </w:r>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post implementation review process;</w:t>
      </w:r>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Service Levels with respect to the provision of the disaster recovery services and details of any agreed relaxation to the Service Levels in respect of the provision of other Deliverables during any period of invocation of the Disaster Recovery Plan;</w:t>
      </w:r>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Months;</w:t>
      </w:r>
      <w:bookmarkEnd w:id="17"/>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lastRenderedPageBreak/>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r w:rsidR="00BF5E53">
        <w:rPr>
          <w:rFonts w:eastAsia="Arial"/>
          <w:color w:val="000000"/>
          <w:sz w:val="24"/>
          <w:szCs w:val="24"/>
        </w:rPr>
        <w:t>;</w:t>
      </w:r>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lastRenderedPageBreak/>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D0E44" w14:textId="77777777" w:rsidR="00F22FFC" w:rsidRDefault="00F22FFC">
      <w:pPr>
        <w:spacing w:after="0"/>
      </w:pPr>
      <w:r>
        <w:separator/>
      </w:r>
    </w:p>
  </w:endnote>
  <w:endnote w:type="continuationSeparator" w:id="0">
    <w:p w14:paraId="6E94C49D" w14:textId="77777777" w:rsidR="00F22FFC" w:rsidRDefault="00F22FFC">
      <w:pPr>
        <w:spacing w:after="0"/>
      </w:pPr>
      <w:r>
        <w:continuationSeparator/>
      </w:r>
    </w:p>
  </w:endnote>
  <w:endnote w:type="continuationNotice" w:id="1">
    <w:p w14:paraId="4531F891" w14:textId="77777777" w:rsidR="00F22FFC" w:rsidRDefault="00F22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E273" w14:textId="56BB6F0C" w:rsidR="004364A9" w:rsidRDefault="004364A9">
    <w:pPr>
      <w:pStyle w:val="Footer"/>
    </w:pPr>
    <w:r>
      <w:rPr>
        <w:noProof/>
      </w:rPr>
      <mc:AlternateContent>
        <mc:Choice Requires="wps">
          <w:drawing>
            <wp:anchor distT="0" distB="0" distL="0" distR="0" simplePos="0" relativeHeight="251658244" behindDoc="0" locked="0" layoutInCell="1" allowOverlap="1" wp14:anchorId="6FA00017" wp14:editId="67EE5EB6">
              <wp:simplePos x="635" y="635"/>
              <wp:positionH relativeFrom="page">
                <wp:align>center</wp:align>
              </wp:positionH>
              <wp:positionV relativeFrom="page">
                <wp:align>bottom</wp:align>
              </wp:positionV>
              <wp:extent cx="443865" cy="443865"/>
              <wp:effectExtent l="0" t="0" r="4445" b="0"/>
              <wp:wrapNone/>
              <wp:docPr id="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7883FD" w14:textId="656C8010"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A00017" id="_x0000_t202" coordsize="21600,21600" o:spt="202" path="m,l,21600r21600,l21600,xe">
              <v:stroke joinstyle="miter"/>
              <v:path gradientshapeok="t" o:connecttype="rect"/>
            </v:shapetype>
            <v:shape id="Text Box 5" o:spid="_x0000_s1028" type="#_x0000_t202" alt="OFFICIAL-SENSITIVE"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77883FD" w14:textId="656C8010"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26E962C9" w:rsidR="005C0911" w:rsidRDefault="004364A9">
    <w:pPr>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0" distR="0" simplePos="0" relativeHeight="251658242" behindDoc="0" locked="0" layoutInCell="1" allowOverlap="1" wp14:anchorId="627F91E2" wp14:editId="5B02AD5C">
              <wp:simplePos x="914400" y="9486900"/>
              <wp:positionH relativeFrom="page">
                <wp:align>center</wp:align>
              </wp:positionH>
              <wp:positionV relativeFrom="page">
                <wp:align>bottom</wp:align>
              </wp:positionV>
              <wp:extent cx="443865" cy="443865"/>
              <wp:effectExtent l="0" t="0" r="4445" b="0"/>
              <wp:wrapNone/>
              <wp:docPr id="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DAE743" w14:textId="71E6C882"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7F91E2" id="_x0000_t202" coordsize="21600,21600" o:spt="202" path="m,l,21600r21600,l21600,xe">
              <v:stroke joinstyle="miter"/>
              <v:path gradientshapeok="t" o:connecttype="rect"/>
            </v:shapetype>
            <v:shape id="Text Box 6" o:spid="_x0000_s1029" type="#_x0000_t202" alt="OFFICIAL-SENSITIVE"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DDAE743" w14:textId="71E6C882"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v:textbox>
              <w10:wrap anchorx="page" anchory="page"/>
            </v:shape>
          </w:pict>
        </mc:Fallback>
      </mc:AlternateContent>
    </w:r>
  </w:p>
  <w:p w14:paraId="245AB0A4" w14:textId="77777777" w:rsidR="00A45255" w:rsidRPr="00A45255" w:rsidRDefault="00A45255" w:rsidP="00A45255">
    <w:pPr>
      <w:tabs>
        <w:tab w:val="center" w:pos="4513"/>
        <w:tab w:val="right" w:pos="9026"/>
      </w:tabs>
      <w:spacing w:after="0"/>
      <w:ind w:left="0"/>
      <w:rPr>
        <w:color w:val="BFBFBF"/>
        <w:sz w:val="20"/>
        <w:szCs w:val="20"/>
      </w:rPr>
    </w:pPr>
    <w:r w:rsidRPr="00A45255">
      <w:rPr>
        <w:color w:val="BFBFBF"/>
        <w:sz w:val="20"/>
        <w:szCs w:val="20"/>
      </w:rPr>
      <w:t>DLUHC Ref: 004/126/207</w:t>
    </w:r>
  </w:p>
  <w:p w14:paraId="12E94510" w14:textId="67BFB1E0" w:rsidR="005C0911" w:rsidRDefault="00A45255" w:rsidP="00A45255">
    <w:pPr>
      <w:tabs>
        <w:tab w:val="center" w:pos="4513"/>
        <w:tab w:val="right" w:pos="9026"/>
      </w:tabs>
      <w:spacing w:after="0"/>
      <w:ind w:left="0"/>
      <w:rPr>
        <w:color w:val="BFBFBF"/>
        <w:sz w:val="20"/>
        <w:szCs w:val="20"/>
      </w:rPr>
    </w:pPr>
    <w:r w:rsidRPr="00A45255">
      <w:rPr>
        <w:color w:val="BFBFBF"/>
        <w:sz w:val="20"/>
        <w:szCs w:val="20"/>
      </w:rPr>
      <w:t>Neighbourhood Planning Grant Administration Programme 24/25</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6ECF625D" w:rsidR="005C0911" w:rsidRDefault="004364A9">
    <w:pPr>
      <w:pBdr>
        <w:top w:val="nil"/>
        <w:left w:val="nil"/>
        <w:bottom w:val="nil"/>
        <w:right w:val="nil"/>
        <w:between w:val="nil"/>
      </w:pBdr>
      <w:tabs>
        <w:tab w:val="center" w:pos="4513"/>
        <w:tab w:val="right" w:pos="9026"/>
      </w:tabs>
      <w:spacing w:after="0"/>
      <w:ind w:left="0" w:hanging="1418"/>
      <w:rPr>
        <w:color w:val="000000"/>
        <w:sz w:val="20"/>
        <w:szCs w:val="20"/>
      </w:rPr>
    </w:pPr>
    <w:r>
      <w:rPr>
        <w:noProof/>
        <w:color w:val="000000"/>
        <w:sz w:val="20"/>
        <w:szCs w:val="20"/>
      </w:rPr>
      <mc:AlternateContent>
        <mc:Choice Requires="wps">
          <w:drawing>
            <wp:anchor distT="0" distB="0" distL="0" distR="0" simplePos="0" relativeHeight="251658241" behindDoc="0" locked="0" layoutInCell="1" allowOverlap="1" wp14:anchorId="24FD77B5" wp14:editId="495FD8F4">
              <wp:simplePos x="635" y="635"/>
              <wp:positionH relativeFrom="page">
                <wp:align>center</wp:align>
              </wp:positionH>
              <wp:positionV relativeFrom="page">
                <wp:align>bottom</wp:align>
              </wp:positionV>
              <wp:extent cx="443865" cy="443865"/>
              <wp:effectExtent l="0" t="0" r="4445" b="0"/>
              <wp:wrapNone/>
              <wp:docPr id="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FF8DF6" w14:textId="7DF5CB6A"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FD77B5" id="_x0000_t202" coordsize="21600,21600" o:spt="202" path="m,l,21600r21600,l21600,xe">
              <v:stroke joinstyle="miter"/>
              <v:path gradientshapeok="t" o:connecttype="rect"/>
            </v:shapetype>
            <v:shape id="Text Box 4" o:spid="_x0000_s1031" type="#_x0000_t202" alt="OFFICIAL-SENSITIVE"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3FF8DF6" w14:textId="7DF5CB6A"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v:textbox>
              <w10:wrap anchorx="page" anchory="page"/>
            </v:shape>
          </w:pict>
        </mc:Fallback>
      </mc:AlternateContent>
    </w:r>
    <w:r w:rsidR="00A347C3">
      <w:rPr>
        <w:color w:val="000000"/>
        <w:sz w:val="20"/>
        <w:szCs w:val="20"/>
      </w:rPr>
      <w:t>Framework Ref: RM</w:t>
    </w:r>
    <w:r w:rsidR="00A347C3">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000000">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07F86" w14:textId="77777777" w:rsidR="00F22FFC" w:rsidRDefault="00F22FFC">
      <w:pPr>
        <w:spacing w:after="0"/>
      </w:pPr>
      <w:r>
        <w:separator/>
      </w:r>
    </w:p>
  </w:footnote>
  <w:footnote w:type="continuationSeparator" w:id="0">
    <w:p w14:paraId="2970527F" w14:textId="77777777" w:rsidR="00F22FFC" w:rsidRDefault="00F22FFC">
      <w:pPr>
        <w:spacing w:after="0"/>
      </w:pPr>
      <w:r>
        <w:continuationSeparator/>
      </w:r>
    </w:p>
  </w:footnote>
  <w:footnote w:type="continuationNotice" w:id="1">
    <w:p w14:paraId="4FF6A065" w14:textId="77777777" w:rsidR="00F22FFC" w:rsidRDefault="00F22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005E" w14:textId="1A100C35" w:rsidR="004364A9" w:rsidRDefault="004364A9">
    <w:pPr>
      <w:pStyle w:val="Header"/>
    </w:pPr>
    <w:r>
      <w:rPr>
        <w:noProof/>
      </w:rPr>
      <mc:AlternateContent>
        <mc:Choice Requires="wps">
          <w:drawing>
            <wp:anchor distT="0" distB="0" distL="0" distR="0" simplePos="0" relativeHeight="251658243" behindDoc="0" locked="0" layoutInCell="1" allowOverlap="1" wp14:anchorId="74B1152F" wp14:editId="353E6952">
              <wp:simplePos x="635" y="635"/>
              <wp:positionH relativeFrom="page">
                <wp:align>center</wp:align>
              </wp:positionH>
              <wp:positionV relativeFrom="page">
                <wp:align>top</wp:align>
              </wp:positionV>
              <wp:extent cx="443865" cy="443865"/>
              <wp:effectExtent l="0" t="0" r="4445" b="16510"/>
              <wp:wrapNone/>
              <wp:docPr id="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B9BE7A" w14:textId="18CD3A25"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B1152F" id="_x0000_t202" coordsize="21600,21600" o:spt="202" path="m,l,21600r21600,l21600,xe">
              <v:stroke joinstyle="miter"/>
              <v:path gradientshapeok="t" o:connecttype="rect"/>
            </v:shapetype>
            <v:shape id="Text Box 2" o:spid="_x0000_s1026" type="#_x0000_t202" alt="OFFICIAL-SENSITIVE"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8B9BE7A" w14:textId="18CD3A25"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654C0DB0" w:rsidR="004E4E1B" w:rsidRPr="005B4069" w:rsidRDefault="004364A9">
    <w:pPr>
      <w:tabs>
        <w:tab w:val="center" w:pos="4513"/>
        <w:tab w:val="right" w:pos="9026"/>
      </w:tabs>
      <w:spacing w:after="0"/>
      <w:ind w:left="0"/>
      <w:jc w:val="left"/>
      <w:rPr>
        <w:bCs/>
        <w:sz w:val="20"/>
        <w:szCs w:val="20"/>
      </w:rPr>
    </w:pPr>
    <w:r>
      <w:rPr>
        <w:bCs/>
        <w:noProof/>
        <w:sz w:val="20"/>
        <w:szCs w:val="20"/>
      </w:rPr>
      <mc:AlternateContent>
        <mc:Choice Requires="wps">
          <w:drawing>
            <wp:anchor distT="0" distB="0" distL="0" distR="0" simplePos="0" relativeHeight="251658240" behindDoc="0" locked="0" layoutInCell="1" allowOverlap="1" wp14:anchorId="31B5FACC" wp14:editId="42C76F69">
              <wp:simplePos x="914400" y="447675"/>
              <wp:positionH relativeFrom="page">
                <wp:align>center</wp:align>
              </wp:positionH>
              <wp:positionV relativeFrom="page">
                <wp:align>top</wp:align>
              </wp:positionV>
              <wp:extent cx="443865" cy="443865"/>
              <wp:effectExtent l="0" t="0" r="4445" b="16510"/>
              <wp:wrapNone/>
              <wp:docPr id="3"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50F72F" w14:textId="142798A6"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B5FACC" id="_x0000_t202" coordsize="21600,21600" o:spt="202" path="m,l,21600r21600,l21600,xe">
              <v:stroke joinstyle="miter"/>
              <v:path gradientshapeok="t" o:connecttype="rect"/>
            </v:shapetype>
            <v:shape id="Text Box 3" o:spid="_x0000_s1027"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350F72F" w14:textId="142798A6"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v:textbox>
              <w10:wrap anchorx="page" anchory="page"/>
            </v:shape>
          </w:pict>
        </mc:Fallback>
      </mc:AlternateContent>
    </w:r>
    <w:r w:rsidR="00A347C3" w:rsidRPr="005B4069">
      <w:rPr>
        <w:bCs/>
        <w:sz w:val="20"/>
        <w:szCs w:val="20"/>
      </w:rPr>
      <w:t>Schedule 14 (Business Continuity and Disaster Recovery)</w:t>
    </w:r>
    <w:r w:rsidR="005B4069" w:rsidRPr="005B4069">
      <w:rPr>
        <w:bCs/>
        <w:sz w:val="20"/>
        <w:szCs w:val="20"/>
      </w:rPr>
      <w:t xml:space="preserve">, </w:t>
    </w:r>
    <w:r w:rsidR="00A347C3" w:rsidRPr="005B4069">
      <w:rPr>
        <w:bCs/>
        <w:sz w:val="20"/>
        <w:szCs w:val="20"/>
      </w:rPr>
      <w:t>Crown Copyright 202</w:t>
    </w:r>
    <w:r w:rsidR="00714BC3" w:rsidRPr="005B4069">
      <w:rPr>
        <w:bCs/>
        <w:sz w:val="20"/>
        <w:szCs w:val="20"/>
      </w:rPr>
      <w:t>3</w:t>
    </w:r>
    <w:r w:rsidR="005B4069" w:rsidRPr="005B4069">
      <w:rPr>
        <w:bCs/>
        <w:sz w:val="20"/>
        <w:szCs w:val="20"/>
      </w:rPr>
      <w:t xml:space="preserve">, </w:t>
    </w:r>
    <w:r w:rsidR="004E4E1B" w:rsidRPr="005B4069">
      <w:rPr>
        <w:bCs/>
        <w:sz w:val="20"/>
        <w:szCs w:val="20"/>
      </w:rPr>
      <w:t>[Subject to Contract]</w:t>
    </w:r>
  </w:p>
  <w:p w14:paraId="4C0D125C" w14:textId="77777777" w:rsidR="00CB2A66" w:rsidRDefault="00CB2A6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3D9EE" w14:textId="19E0C268" w:rsidR="004364A9" w:rsidRDefault="004364A9">
    <w:pPr>
      <w:pStyle w:val="Header"/>
    </w:pPr>
    <w:r>
      <w:rPr>
        <w:noProof/>
      </w:rPr>
      <mc:AlternateContent>
        <mc:Choice Requires="wps">
          <w:drawing>
            <wp:anchor distT="0" distB="0" distL="0" distR="0" simplePos="0" relativeHeight="251658245" behindDoc="0" locked="0" layoutInCell="1" allowOverlap="1" wp14:anchorId="5E8EBCD0" wp14:editId="1A792062">
              <wp:simplePos x="635" y="635"/>
              <wp:positionH relativeFrom="page">
                <wp:align>center</wp:align>
              </wp:positionH>
              <wp:positionV relativeFrom="page">
                <wp:align>top</wp:align>
              </wp:positionV>
              <wp:extent cx="443865" cy="443865"/>
              <wp:effectExtent l="0" t="0" r="4445" b="16510"/>
              <wp:wrapNone/>
              <wp:docPr id="1"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45AA74" w14:textId="42A8EBD9"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8EBCD0" id="_x0000_t202" coordsize="21600,21600" o:spt="202" path="m,l,21600r21600,l21600,xe">
              <v:stroke joinstyle="miter"/>
              <v:path gradientshapeok="t" o:connecttype="rect"/>
            </v:shapetype>
            <v:shape id="Text Box 1" o:spid="_x0000_s1030" type="#_x0000_t202" alt="OFFICIAL-SENSITIVE"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345AA74" w14:textId="42A8EBD9" w:rsidR="004364A9" w:rsidRPr="004364A9" w:rsidRDefault="004364A9" w:rsidP="004364A9">
                    <w:pPr>
                      <w:spacing w:after="0"/>
                      <w:rPr>
                        <w:rFonts w:ascii="Calibri" w:eastAsia="Calibri" w:hAnsi="Calibri" w:cs="Calibri"/>
                        <w:noProof/>
                        <w:color w:val="000000"/>
                        <w:sz w:val="20"/>
                        <w:szCs w:val="20"/>
                      </w:rPr>
                    </w:pPr>
                    <w:r w:rsidRPr="004364A9">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1812213738">
    <w:abstractNumId w:val="1"/>
  </w:num>
  <w:num w:numId="2" w16cid:durableId="449515256">
    <w:abstractNumId w:val="0"/>
  </w:num>
  <w:num w:numId="3" w16cid:durableId="2114395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A4B4A"/>
    <w:rsid w:val="002C2C64"/>
    <w:rsid w:val="002F7B8B"/>
    <w:rsid w:val="00384F0B"/>
    <w:rsid w:val="00426D23"/>
    <w:rsid w:val="004364A9"/>
    <w:rsid w:val="0046794F"/>
    <w:rsid w:val="004C4D08"/>
    <w:rsid w:val="004E4E1B"/>
    <w:rsid w:val="005B4069"/>
    <w:rsid w:val="005B7A7C"/>
    <w:rsid w:val="005C0911"/>
    <w:rsid w:val="00714BC3"/>
    <w:rsid w:val="007536FA"/>
    <w:rsid w:val="007D790E"/>
    <w:rsid w:val="0085122A"/>
    <w:rsid w:val="008A2797"/>
    <w:rsid w:val="00912725"/>
    <w:rsid w:val="009672A0"/>
    <w:rsid w:val="00A347C3"/>
    <w:rsid w:val="00A45255"/>
    <w:rsid w:val="00AA0211"/>
    <w:rsid w:val="00BD52EF"/>
    <w:rsid w:val="00BF5E53"/>
    <w:rsid w:val="00CB2A66"/>
    <w:rsid w:val="00D37C07"/>
    <w:rsid w:val="00D56665"/>
    <w:rsid w:val="00DB5411"/>
    <w:rsid w:val="00E5457F"/>
    <w:rsid w:val="00E60522"/>
    <w:rsid w:val="00E66254"/>
    <w:rsid w:val="00E80392"/>
    <w:rsid w:val="00E93C75"/>
    <w:rsid w:val="00F12A78"/>
    <w:rsid w:val="00F22F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customXml/itemProps3.xml><?xml version="1.0" encoding="utf-8"?>
<ds:datastoreItem xmlns:ds="http://schemas.openxmlformats.org/officeDocument/2006/customXml" ds:itemID="{C426A38F-42B5-4093-8203-A341CFE78F57}"/>
</file>

<file path=customXml/itemProps4.xml><?xml version="1.0" encoding="utf-8"?>
<ds:datastoreItem xmlns:ds="http://schemas.openxmlformats.org/officeDocument/2006/customXml" ds:itemID="{9EA1E87E-C40A-40A9-878B-389A82D7201D}">
  <ds:schemaRefs>
    <ds:schemaRef ds:uri="http://schemas.microsoft.com/sharepoint/v3/contenttype/forms"/>
  </ds:schemaRefs>
</ds:datastoreItem>
</file>

<file path=customXml/itemProps5.xml><?xml version="1.0" encoding="utf-8"?>
<ds:datastoreItem xmlns:ds="http://schemas.openxmlformats.org/officeDocument/2006/customXml" ds:itemID="{787C38C6-015F-4220-8D20-CB715F3DFB74}">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 Lundy</cp:lastModifiedBy>
  <cp:revision>5</cp:revision>
  <dcterms:created xsi:type="dcterms:W3CDTF">2023-07-27T02:08:00Z</dcterms:created>
  <dcterms:modified xsi:type="dcterms:W3CDTF">2024-03-19T12:53:00Z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4,5,6</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